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C06C">
      <w:pPr>
        <w:spacing w:beforeLines="50" w:afterLines="50"/>
        <w:jc w:val="center"/>
        <w:outlineLvl w:val="0"/>
        <w:rPr>
          <w:rFonts w:eastAsia="黑体"/>
          <w:sz w:val="32"/>
          <w:szCs w:val="32"/>
        </w:rPr>
      </w:pPr>
    </w:p>
    <w:p w14:paraId="4EDFFC15">
      <w:pPr>
        <w:spacing w:beforeLines="50" w:afterLines="50"/>
        <w:jc w:val="center"/>
        <w:outlineLvl w:val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{year}</w:t>
      </w:r>
      <w:r>
        <w:rPr>
          <w:rFonts w:eastAsia="黑体"/>
          <w:sz w:val="32"/>
          <w:szCs w:val="32"/>
        </w:rPr>
        <w:t>年</w:t>
      </w:r>
      <w:r>
        <w:rPr>
          <w:rFonts w:hAnsi="黑体" w:eastAsia="黑体"/>
          <w:sz w:val="32"/>
          <w:szCs w:val="32"/>
        </w:rPr>
        <w:t>公司</w:t>
      </w:r>
      <w:r>
        <w:rPr>
          <w:rFonts w:hint="eastAsia" w:hAnsi="黑体" w:eastAsia="黑体"/>
          <w:sz w:val="32"/>
          <w:szCs w:val="32"/>
          <w:lang w:val="en-US" w:eastAsia="zh-CN"/>
        </w:rPr>
        <w:t>级</w:t>
      </w:r>
      <w:r>
        <w:rPr>
          <w:rFonts w:hAnsi="黑体" w:eastAsia="黑体"/>
          <w:sz w:val="32"/>
          <w:szCs w:val="32"/>
        </w:rPr>
        <w:t>质量目标</w:t>
      </w:r>
      <w:r>
        <w:rPr>
          <w:rFonts w:hint="eastAsia" w:hAnsi="黑体" w:eastAsia="黑体"/>
          <w:sz w:val="32"/>
          <w:szCs w:val="32"/>
          <w:lang w:val="en-US" w:eastAsia="zh-CN"/>
        </w:rPr>
        <w:t>分解表</w:t>
      </w:r>
    </w:p>
    <w:p w14:paraId="7208E0AF">
      <w:pPr>
        <w:spacing w:afterLines="10"/>
        <w:ind w:firstLine="210" w:firstLineChars="100"/>
        <w:rPr>
          <w:rFonts w:hint="default" w:eastAsiaTheme="minorEastAsia"/>
          <w:szCs w:val="21"/>
          <w:lang w:val="en-US" w:eastAsia="zh-CN"/>
        </w:rPr>
      </w:pPr>
      <w:r>
        <w:rPr>
          <w:rFonts w:hAnsiTheme="minorEastAsia" w:eastAsiaTheme="minorEastAsia"/>
          <w:szCs w:val="21"/>
        </w:rPr>
        <w:t>编号：</w:t>
      </w:r>
      <w:r>
        <w:rPr>
          <w:rFonts w:hint="eastAsia" w:hAnsiTheme="minorEastAsia" w:eastAsiaTheme="minorEastAsia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number</w:t>
      </w:r>
      <w:r>
        <w:rPr>
          <w:rFonts w:hint="eastAsia" w:hAnsiTheme="minorEastAsia" w:eastAsiaTheme="minorEastAsia"/>
          <w:szCs w:val="21"/>
          <w:lang w:val="en-US" w:eastAsia="zh-CN"/>
        </w:rPr>
        <w:t>}</w:t>
      </w:r>
      <w:r>
        <w:rPr>
          <w:rFonts w:hint="eastAsia" w:eastAsiaTheme="minorEastAsia"/>
          <w:szCs w:val="21"/>
        </w:rPr>
        <w:t xml:space="preserve">                                                                                        序号：</w:t>
      </w:r>
      <w:r>
        <w:rPr>
          <w:rFonts w:hint="eastAsia" w:eastAsiaTheme="minorEastAsia"/>
          <w:szCs w:val="21"/>
          <w:lang w:val="en-US" w:eastAsia="zh-CN"/>
        </w:rPr>
        <w:t>{nowDate}</w:t>
      </w:r>
    </w:p>
    <w:tbl>
      <w:tblPr>
        <w:tblStyle w:val="6"/>
        <w:tblW w:w="14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992"/>
        <w:gridCol w:w="4141"/>
        <w:gridCol w:w="2280"/>
        <w:gridCol w:w="1904"/>
        <w:gridCol w:w="1430"/>
        <w:gridCol w:w="1241"/>
      </w:tblGrid>
      <w:tr w14:paraId="5A9B7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42" w:type="dxa"/>
            <w:gridSpan w:val="3"/>
            <w:vAlign w:val="center"/>
          </w:tcPr>
          <w:p w14:paraId="2B014A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质量目标内容</w:t>
            </w:r>
          </w:p>
        </w:tc>
        <w:tc>
          <w:tcPr>
            <w:tcW w:w="4141" w:type="dxa"/>
            <w:vMerge w:val="restart"/>
            <w:vAlign w:val="center"/>
          </w:tcPr>
          <w:p w14:paraId="1B4FA5D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实施措施及需要的资源</w:t>
            </w:r>
          </w:p>
        </w:tc>
        <w:tc>
          <w:tcPr>
            <w:tcW w:w="2280" w:type="dxa"/>
            <w:vMerge w:val="restart"/>
            <w:vAlign w:val="center"/>
          </w:tcPr>
          <w:p w14:paraId="7C1C33C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计算/统计方法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14:paraId="4BE280A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数据源及提供部门</w:t>
            </w:r>
          </w:p>
        </w:tc>
        <w:tc>
          <w:tcPr>
            <w:tcW w:w="1241" w:type="dxa"/>
            <w:vMerge w:val="restart"/>
            <w:vAlign w:val="center"/>
          </w:tcPr>
          <w:p w14:paraId="7B93895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考核频次</w:t>
            </w:r>
          </w:p>
        </w:tc>
      </w:tr>
      <w:tr w14:paraId="2CF9C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Align w:val="center"/>
          </w:tcPr>
          <w:p w14:paraId="06F8A38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126" w:type="dxa"/>
            <w:vAlign w:val="center"/>
          </w:tcPr>
          <w:p w14:paraId="65AAC6B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目标项目</w:t>
            </w:r>
          </w:p>
        </w:tc>
        <w:tc>
          <w:tcPr>
            <w:tcW w:w="992" w:type="dxa"/>
            <w:vAlign w:val="center"/>
          </w:tcPr>
          <w:p w14:paraId="619543E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目标值</w:t>
            </w:r>
          </w:p>
        </w:tc>
        <w:tc>
          <w:tcPr>
            <w:tcW w:w="4141" w:type="dxa"/>
            <w:vMerge w:val="continue"/>
            <w:vAlign w:val="center"/>
          </w:tcPr>
          <w:p w14:paraId="6A6CCC90">
            <w:pPr>
              <w:jc w:val="center"/>
            </w:pPr>
          </w:p>
        </w:tc>
        <w:tc>
          <w:tcPr>
            <w:tcW w:w="2280" w:type="dxa"/>
            <w:vMerge w:val="continue"/>
            <w:vAlign w:val="center"/>
          </w:tcPr>
          <w:p w14:paraId="7092E05A">
            <w:pPr>
              <w:jc w:val="center"/>
            </w:pPr>
          </w:p>
        </w:tc>
        <w:tc>
          <w:tcPr>
            <w:tcW w:w="3334" w:type="dxa"/>
            <w:gridSpan w:val="2"/>
            <w:vMerge w:val="continue"/>
            <w:vAlign w:val="center"/>
          </w:tcPr>
          <w:p w14:paraId="1AACC072">
            <w:pPr>
              <w:jc w:val="center"/>
            </w:pPr>
          </w:p>
        </w:tc>
        <w:tc>
          <w:tcPr>
            <w:tcW w:w="1241" w:type="dxa"/>
            <w:vMerge w:val="continue"/>
            <w:vAlign w:val="center"/>
          </w:tcPr>
          <w:p w14:paraId="00F5903F">
            <w:pPr>
              <w:jc w:val="center"/>
            </w:pPr>
          </w:p>
        </w:tc>
      </w:tr>
      <w:tr w14:paraId="043E8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 w14:paraId="43B7A2EF">
            <w:pPr>
              <w:spacing w:line="276" w:lineRule="auto"/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{#tableData}{nuum}</w:t>
            </w:r>
          </w:p>
        </w:tc>
        <w:tc>
          <w:tcPr>
            <w:tcW w:w="2126" w:type="dxa"/>
            <w:vAlign w:val="center"/>
          </w:tcPr>
          <w:p w14:paraId="78DC457B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{message}</w:t>
            </w:r>
          </w:p>
        </w:tc>
        <w:tc>
          <w:tcPr>
            <w:tcW w:w="992" w:type="dxa"/>
            <w:vAlign w:val="center"/>
          </w:tcPr>
          <w:p w14:paraId="2E6567D2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qualityTargetMesses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}{num}</w:t>
            </w:r>
          </w:p>
        </w:tc>
        <w:tc>
          <w:tcPr>
            <w:tcW w:w="4141" w:type="dxa"/>
            <w:vAlign w:val="center"/>
          </w:tcPr>
          <w:p w14:paraId="021074E8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{method}</w:t>
            </w:r>
          </w:p>
        </w:tc>
        <w:tc>
          <w:tcPr>
            <w:tcW w:w="2280" w:type="dxa"/>
            <w:vAlign w:val="center"/>
          </w:tcPr>
          <w:p w14:paraId="5F5AF78B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{calculate}</w:t>
            </w:r>
          </w:p>
        </w:tc>
        <w:tc>
          <w:tcPr>
            <w:tcW w:w="1904" w:type="dxa"/>
            <w:vAlign w:val="center"/>
          </w:tcPr>
          <w:p w14:paraId="138F4531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{dataSource}</w:t>
            </w:r>
          </w:p>
        </w:tc>
        <w:tc>
          <w:tcPr>
            <w:tcW w:w="1430" w:type="dxa"/>
            <w:vAlign w:val="center"/>
          </w:tcPr>
          <w:p w14:paraId="2C8FD66B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{departName}</w:t>
            </w:r>
          </w:p>
        </w:tc>
        <w:tc>
          <w:tcPr>
            <w:tcW w:w="1241" w:type="dxa"/>
            <w:vAlign w:val="center"/>
          </w:tcPr>
          <w:p w14:paraId="5C1E6E13">
            <w:pPr>
              <w:spacing w:line="276" w:lineRule="auto"/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{frequency}</w:t>
            </w:r>
          </w:p>
          <w:p w14:paraId="6CF9CAC7">
            <w:pPr>
              <w:spacing w:line="276" w:lineRule="auto"/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{/qualityTargetMesses}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{/tableData}</w:t>
            </w:r>
          </w:p>
        </w:tc>
      </w:tr>
    </w:tbl>
    <w:p w14:paraId="49C0E8D2">
      <w:pPr>
        <w:ind w:firstLine="1440" w:firstLineChars="600"/>
        <w:rPr>
          <w:rFonts w:ascii="黑体" w:eastAsia="黑体" w:hAnsiTheme="minorEastAsia"/>
          <w:sz w:val="24"/>
        </w:rPr>
      </w:pPr>
    </w:p>
    <w:p w14:paraId="24415D38">
      <w:pPr>
        <w:ind w:left="0" w:leftChars="0" w:firstLine="0" w:firstLineChars="0"/>
        <w:rPr>
          <w:rFonts w:hint="default" w:ascii="黑体" w:eastAsia="黑体" w:hAnsiTheme="minorEastAsia"/>
          <w:sz w:val="24"/>
          <w:lang w:val="en-US" w:eastAsia="zh-CN"/>
        </w:rPr>
      </w:pPr>
      <w:r>
        <w:rPr>
          <w:rFonts w:hint="eastAsia" w:ascii="黑体" w:eastAsia="黑体" w:hAnsiTheme="minorEastAsia"/>
          <w:sz w:val="24"/>
        </w:rPr>
        <w:t xml:space="preserve">拟制/日期：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fictionName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fictionTime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 </w:t>
      </w:r>
      <w:r>
        <w:rPr>
          <w:rFonts w:hint="eastAsia" w:ascii="黑体" w:eastAsia="黑体" w:hAnsiTheme="minorEastAsia"/>
          <w:sz w:val="24"/>
        </w:rPr>
        <w:t xml:space="preserve">审核/日期：  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 </w:t>
      </w:r>
      <w:r>
        <w:rPr>
          <w:rFonts w:hint="eastAsia" w:ascii="黑体" w:eastAsia="黑体" w:hAnsiTheme="minorEastAsia"/>
          <w:sz w:val="24"/>
        </w:rPr>
        <w:t>批准/日期：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{</w:t>
      </w:r>
      <w:r>
        <w:rPr>
          <w:rFonts w:hint="eastAsia"/>
          <w:sz w:val="20"/>
          <w:szCs w:val="22"/>
          <w:lang w:val="en-US" w:eastAsia="zh-CN"/>
        </w:rPr>
        <w:t>ratifyName</w:t>
      </w:r>
      <w:r>
        <w:rPr>
          <w:rFonts w:hint="eastAsia" w:ascii="黑体" w:eastAsia="黑体" w:hAnsiTheme="minorEastAsia"/>
          <w:sz w:val="24"/>
          <w:lang w:val="en-US" w:eastAsia="zh-CN"/>
        </w:rPr>
        <w:t>}   {</w:t>
      </w:r>
      <w:r>
        <w:rPr>
          <w:rFonts w:hint="eastAsia"/>
          <w:sz w:val="20"/>
          <w:szCs w:val="22"/>
          <w:lang w:val="en-US" w:eastAsia="zh-CN"/>
        </w:rPr>
        <w:t>ratifyTime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</w:p>
    <w:p w14:paraId="3937D397">
      <w:pPr>
        <w:spacing w:beforeLines="50" w:afterLines="50"/>
        <w:jc w:val="center"/>
        <w:rPr>
          <w:rFonts w:eastAsia="黑体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851" w:right="1440" w:bottom="284" w:left="1440" w:header="567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DBFBE">
    <w:pPr>
      <w:pStyle w:val="4"/>
      <w:jc w:val="center"/>
    </w:pPr>
  </w:p>
  <w:p w14:paraId="2FCD758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14B3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45124"/>
    <w:rsid w:val="00003DB6"/>
    <w:rsid w:val="0000769E"/>
    <w:rsid w:val="00022536"/>
    <w:rsid w:val="00024F0A"/>
    <w:rsid w:val="000258BC"/>
    <w:rsid w:val="00032FF1"/>
    <w:rsid w:val="00055F65"/>
    <w:rsid w:val="00074005"/>
    <w:rsid w:val="000936FC"/>
    <w:rsid w:val="000A1B5E"/>
    <w:rsid w:val="000A1C4E"/>
    <w:rsid w:val="000B486D"/>
    <w:rsid w:val="000B76B1"/>
    <w:rsid w:val="000C6F8C"/>
    <w:rsid w:val="000F17B0"/>
    <w:rsid w:val="001029FF"/>
    <w:rsid w:val="00104C58"/>
    <w:rsid w:val="00105D7D"/>
    <w:rsid w:val="00114C9E"/>
    <w:rsid w:val="00114F5D"/>
    <w:rsid w:val="00115C16"/>
    <w:rsid w:val="001209F9"/>
    <w:rsid w:val="00123E06"/>
    <w:rsid w:val="00125F59"/>
    <w:rsid w:val="001479F9"/>
    <w:rsid w:val="001719DE"/>
    <w:rsid w:val="00177543"/>
    <w:rsid w:val="00184265"/>
    <w:rsid w:val="001B28E7"/>
    <w:rsid w:val="001C3D04"/>
    <w:rsid w:val="001E61C3"/>
    <w:rsid w:val="001F083A"/>
    <w:rsid w:val="00215FB9"/>
    <w:rsid w:val="00223683"/>
    <w:rsid w:val="00240A0D"/>
    <w:rsid w:val="00242572"/>
    <w:rsid w:val="002439CB"/>
    <w:rsid w:val="00243CB0"/>
    <w:rsid w:val="002450D0"/>
    <w:rsid w:val="002628F1"/>
    <w:rsid w:val="0026309D"/>
    <w:rsid w:val="002700C4"/>
    <w:rsid w:val="00270C4D"/>
    <w:rsid w:val="002A6FE0"/>
    <w:rsid w:val="002B1754"/>
    <w:rsid w:val="002D29A1"/>
    <w:rsid w:val="003045C0"/>
    <w:rsid w:val="003329FF"/>
    <w:rsid w:val="00334798"/>
    <w:rsid w:val="0033546F"/>
    <w:rsid w:val="00346849"/>
    <w:rsid w:val="0035009C"/>
    <w:rsid w:val="003504F8"/>
    <w:rsid w:val="003532D7"/>
    <w:rsid w:val="0035397A"/>
    <w:rsid w:val="00357DAA"/>
    <w:rsid w:val="003729EC"/>
    <w:rsid w:val="0037394B"/>
    <w:rsid w:val="00373B4E"/>
    <w:rsid w:val="003778F0"/>
    <w:rsid w:val="00380013"/>
    <w:rsid w:val="003850CE"/>
    <w:rsid w:val="00386290"/>
    <w:rsid w:val="003B1660"/>
    <w:rsid w:val="003B228C"/>
    <w:rsid w:val="003B7D90"/>
    <w:rsid w:val="003C2203"/>
    <w:rsid w:val="003C2BB8"/>
    <w:rsid w:val="003C755E"/>
    <w:rsid w:val="003D016B"/>
    <w:rsid w:val="003D49BE"/>
    <w:rsid w:val="003D6A19"/>
    <w:rsid w:val="003D72C3"/>
    <w:rsid w:val="003E58BD"/>
    <w:rsid w:val="00407BD0"/>
    <w:rsid w:val="00413FAD"/>
    <w:rsid w:val="004205E0"/>
    <w:rsid w:val="0042276F"/>
    <w:rsid w:val="004306D3"/>
    <w:rsid w:val="0043074F"/>
    <w:rsid w:val="00435669"/>
    <w:rsid w:val="00475698"/>
    <w:rsid w:val="00484690"/>
    <w:rsid w:val="00493312"/>
    <w:rsid w:val="004A6851"/>
    <w:rsid w:val="004A7F84"/>
    <w:rsid w:val="004D1C33"/>
    <w:rsid w:val="004D625C"/>
    <w:rsid w:val="004D6655"/>
    <w:rsid w:val="004E3BE8"/>
    <w:rsid w:val="004F04A0"/>
    <w:rsid w:val="005000D0"/>
    <w:rsid w:val="0051339D"/>
    <w:rsid w:val="00514824"/>
    <w:rsid w:val="0052115D"/>
    <w:rsid w:val="00522855"/>
    <w:rsid w:val="00523DD9"/>
    <w:rsid w:val="00526684"/>
    <w:rsid w:val="00540EB0"/>
    <w:rsid w:val="0054378D"/>
    <w:rsid w:val="005553A3"/>
    <w:rsid w:val="00556158"/>
    <w:rsid w:val="005600D1"/>
    <w:rsid w:val="00567E0C"/>
    <w:rsid w:val="005854FD"/>
    <w:rsid w:val="0058640C"/>
    <w:rsid w:val="00592AEA"/>
    <w:rsid w:val="005A2495"/>
    <w:rsid w:val="005B2382"/>
    <w:rsid w:val="005B6B3C"/>
    <w:rsid w:val="005C1C04"/>
    <w:rsid w:val="005C21A4"/>
    <w:rsid w:val="005C2BF5"/>
    <w:rsid w:val="005C3633"/>
    <w:rsid w:val="005D27BA"/>
    <w:rsid w:val="005D5763"/>
    <w:rsid w:val="005D6928"/>
    <w:rsid w:val="005D7E4E"/>
    <w:rsid w:val="005F34D3"/>
    <w:rsid w:val="005F5DA6"/>
    <w:rsid w:val="005F7640"/>
    <w:rsid w:val="005F7783"/>
    <w:rsid w:val="006031DD"/>
    <w:rsid w:val="006074BD"/>
    <w:rsid w:val="00616374"/>
    <w:rsid w:val="00633481"/>
    <w:rsid w:val="00655A2D"/>
    <w:rsid w:val="006561D2"/>
    <w:rsid w:val="00663BD7"/>
    <w:rsid w:val="00667F25"/>
    <w:rsid w:val="006708F2"/>
    <w:rsid w:val="00695786"/>
    <w:rsid w:val="006A5556"/>
    <w:rsid w:val="006B1412"/>
    <w:rsid w:val="006B60D7"/>
    <w:rsid w:val="006E1DC2"/>
    <w:rsid w:val="006E4E7B"/>
    <w:rsid w:val="006F3743"/>
    <w:rsid w:val="006F7E16"/>
    <w:rsid w:val="00700B41"/>
    <w:rsid w:val="00703738"/>
    <w:rsid w:val="00714139"/>
    <w:rsid w:val="00716A64"/>
    <w:rsid w:val="00721F9A"/>
    <w:rsid w:val="007273AF"/>
    <w:rsid w:val="0074773E"/>
    <w:rsid w:val="00750881"/>
    <w:rsid w:val="00760B76"/>
    <w:rsid w:val="00764282"/>
    <w:rsid w:val="00767746"/>
    <w:rsid w:val="007A20F1"/>
    <w:rsid w:val="007A7DF4"/>
    <w:rsid w:val="007B0ABA"/>
    <w:rsid w:val="007D40AF"/>
    <w:rsid w:val="007E5115"/>
    <w:rsid w:val="007E6F61"/>
    <w:rsid w:val="007F7537"/>
    <w:rsid w:val="00815D5E"/>
    <w:rsid w:val="00823BBE"/>
    <w:rsid w:val="0083194C"/>
    <w:rsid w:val="00831B0D"/>
    <w:rsid w:val="008430F9"/>
    <w:rsid w:val="00856862"/>
    <w:rsid w:val="0089063C"/>
    <w:rsid w:val="0089353B"/>
    <w:rsid w:val="00896A91"/>
    <w:rsid w:val="008B6C41"/>
    <w:rsid w:val="008D76DC"/>
    <w:rsid w:val="008E2130"/>
    <w:rsid w:val="00914EE5"/>
    <w:rsid w:val="009245E2"/>
    <w:rsid w:val="00950D6D"/>
    <w:rsid w:val="00966D79"/>
    <w:rsid w:val="00973BBD"/>
    <w:rsid w:val="00976BA1"/>
    <w:rsid w:val="009B2C3B"/>
    <w:rsid w:val="009C15CF"/>
    <w:rsid w:val="009C6034"/>
    <w:rsid w:val="009D705D"/>
    <w:rsid w:val="009D7B78"/>
    <w:rsid w:val="00A00746"/>
    <w:rsid w:val="00A013BE"/>
    <w:rsid w:val="00A052D2"/>
    <w:rsid w:val="00A2232C"/>
    <w:rsid w:val="00A33B84"/>
    <w:rsid w:val="00A36694"/>
    <w:rsid w:val="00A425EA"/>
    <w:rsid w:val="00A45875"/>
    <w:rsid w:val="00A45ECD"/>
    <w:rsid w:val="00A50672"/>
    <w:rsid w:val="00A52E55"/>
    <w:rsid w:val="00A64622"/>
    <w:rsid w:val="00A66428"/>
    <w:rsid w:val="00A71A51"/>
    <w:rsid w:val="00A847E2"/>
    <w:rsid w:val="00A868B7"/>
    <w:rsid w:val="00A87AC1"/>
    <w:rsid w:val="00A97F43"/>
    <w:rsid w:val="00AB1CD6"/>
    <w:rsid w:val="00AD3DEF"/>
    <w:rsid w:val="00AE03CB"/>
    <w:rsid w:val="00B02C2C"/>
    <w:rsid w:val="00B069C2"/>
    <w:rsid w:val="00B34719"/>
    <w:rsid w:val="00B3712D"/>
    <w:rsid w:val="00B64A51"/>
    <w:rsid w:val="00B66CDF"/>
    <w:rsid w:val="00B700AB"/>
    <w:rsid w:val="00B712A3"/>
    <w:rsid w:val="00B7555C"/>
    <w:rsid w:val="00B8573F"/>
    <w:rsid w:val="00B90B8B"/>
    <w:rsid w:val="00BB313D"/>
    <w:rsid w:val="00BB7D44"/>
    <w:rsid w:val="00BC2EF5"/>
    <w:rsid w:val="00BC3D58"/>
    <w:rsid w:val="00BE17D5"/>
    <w:rsid w:val="00C01C83"/>
    <w:rsid w:val="00C05535"/>
    <w:rsid w:val="00C102CB"/>
    <w:rsid w:val="00C12EC9"/>
    <w:rsid w:val="00C2387E"/>
    <w:rsid w:val="00C2615E"/>
    <w:rsid w:val="00C417D8"/>
    <w:rsid w:val="00C41A5D"/>
    <w:rsid w:val="00C45669"/>
    <w:rsid w:val="00C524B8"/>
    <w:rsid w:val="00C639D5"/>
    <w:rsid w:val="00C65431"/>
    <w:rsid w:val="00C734A7"/>
    <w:rsid w:val="00C76DA2"/>
    <w:rsid w:val="00C87B0F"/>
    <w:rsid w:val="00C911EE"/>
    <w:rsid w:val="00C91BEA"/>
    <w:rsid w:val="00C97452"/>
    <w:rsid w:val="00CA2553"/>
    <w:rsid w:val="00CC43E9"/>
    <w:rsid w:val="00CE13D3"/>
    <w:rsid w:val="00CF140F"/>
    <w:rsid w:val="00D004A8"/>
    <w:rsid w:val="00D07525"/>
    <w:rsid w:val="00D14162"/>
    <w:rsid w:val="00D43600"/>
    <w:rsid w:val="00D572A4"/>
    <w:rsid w:val="00D60072"/>
    <w:rsid w:val="00D7322F"/>
    <w:rsid w:val="00D777F2"/>
    <w:rsid w:val="00DA3A81"/>
    <w:rsid w:val="00DA7097"/>
    <w:rsid w:val="00DB009E"/>
    <w:rsid w:val="00DB404F"/>
    <w:rsid w:val="00DB6D79"/>
    <w:rsid w:val="00DB72CE"/>
    <w:rsid w:val="00DC74B5"/>
    <w:rsid w:val="00DF79B6"/>
    <w:rsid w:val="00E16DA5"/>
    <w:rsid w:val="00E25C24"/>
    <w:rsid w:val="00E377BF"/>
    <w:rsid w:val="00E57D68"/>
    <w:rsid w:val="00E778C1"/>
    <w:rsid w:val="00E82411"/>
    <w:rsid w:val="00EA3485"/>
    <w:rsid w:val="00EA4BA3"/>
    <w:rsid w:val="00EE165D"/>
    <w:rsid w:val="00EE16FE"/>
    <w:rsid w:val="00EE54B3"/>
    <w:rsid w:val="00EF688D"/>
    <w:rsid w:val="00F00D73"/>
    <w:rsid w:val="00F2381D"/>
    <w:rsid w:val="00F306E9"/>
    <w:rsid w:val="00F30A4A"/>
    <w:rsid w:val="00F41958"/>
    <w:rsid w:val="00F43F08"/>
    <w:rsid w:val="00F44927"/>
    <w:rsid w:val="00F45124"/>
    <w:rsid w:val="00F45B0D"/>
    <w:rsid w:val="00F71A22"/>
    <w:rsid w:val="00F81307"/>
    <w:rsid w:val="00F87912"/>
    <w:rsid w:val="00FB51DA"/>
    <w:rsid w:val="00FC7CBD"/>
    <w:rsid w:val="00FE0A49"/>
    <w:rsid w:val="00FE50EB"/>
    <w:rsid w:val="0D493E55"/>
    <w:rsid w:val="0DC11050"/>
    <w:rsid w:val="0E6626EB"/>
    <w:rsid w:val="0F24110D"/>
    <w:rsid w:val="0F4C7DAE"/>
    <w:rsid w:val="1ED3084E"/>
    <w:rsid w:val="28F21FD6"/>
    <w:rsid w:val="3ED10977"/>
    <w:rsid w:val="404A3387"/>
    <w:rsid w:val="442A7E48"/>
    <w:rsid w:val="454A03C6"/>
    <w:rsid w:val="45811BA1"/>
    <w:rsid w:val="49101082"/>
    <w:rsid w:val="4A101AEE"/>
    <w:rsid w:val="4B184A41"/>
    <w:rsid w:val="4B1B3540"/>
    <w:rsid w:val="5D4C2F81"/>
    <w:rsid w:val="5DC16176"/>
    <w:rsid w:val="61432CE1"/>
    <w:rsid w:val="686F60CA"/>
    <w:rsid w:val="6DE33689"/>
    <w:rsid w:val="769B14C8"/>
    <w:rsid w:val="7E3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/>
      <w:color w:val="CC3300"/>
      <w:kern w:val="0"/>
      <w:sz w:val="22"/>
      <w:szCs w:val="22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Intense Quote"/>
    <w:basedOn w:val="1"/>
    <w:next w:val="1"/>
    <w:link w:val="14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">
    <w:name w:val="明显引用 Char"/>
    <w:basedOn w:val="8"/>
    <w:link w:val="13"/>
    <w:qFormat/>
    <w:uiPriority w:val="30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15">
    <w:name w:val="文档结构图 Char"/>
    <w:basedOn w:val="8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871C-7ED7-4BDC-8883-B2A4EAC16E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316</Characters>
  <Lines>4</Lines>
  <Paragraphs>1</Paragraphs>
  <TotalTime>20</TotalTime>
  <ScaleCrop>false</ScaleCrop>
  <LinksUpToDate>false</LinksUpToDate>
  <CharactersWithSpaces>427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2018-07-08T02:22:00Z</dcterms:created>
  <dc:creator>吴明高</dc:creator>
  <cp:lastModifiedBy>萱</cp:lastModifiedBy>
  <cp:lastPrinted>2023-09-21T01:30:00Z</cp:lastPrinted>
  <dcterms:modified xsi:type="dcterms:W3CDTF">2025-07-08T09:14:30Z</dcterms:modified>
  <dc:title>培训有效性评价表B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815403B0D294430AA0FE6E95C2EBC46F_13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